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3D28AA" w:rsidRDefault="00C8024F" w:rsidP="00C8024F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9A49A1" w:rsidRPr="003D28AA">
        <w:rPr>
          <w:rFonts w:ascii="Times New Roman" w:hAnsi="Times New Roman" w:cs="Times New Roman"/>
          <w:sz w:val="20"/>
          <w:szCs w:val="20"/>
          <w:u w:val="single"/>
        </w:rPr>
        <w:t>ОЗ</w:t>
      </w:r>
      <w:r w:rsidR="00726179" w:rsidRPr="003D28AA">
        <w:rPr>
          <w:rFonts w:ascii="Times New Roman" w:hAnsi="Times New Roman" w:cs="Times New Roman"/>
          <w:sz w:val="20"/>
          <w:szCs w:val="20"/>
          <w:u w:val="single"/>
        </w:rPr>
        <w:t xml:space="preserve">Н </w:t>
      </w:r>
      <w:r w:rsidR="00612867" w:rsidRPr="003D28AA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43084" w:rsidRPr="003D28AA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9A49A1" w:rsidRPr="003D28AA">
        <w:rPr>
          <w:rFonts w:ascii="Times New Roman" w:hAnsi="Times New Roman" w:cs="Times New Roman"/>
          <w:sz w:val="20"/>
          <w:szCs w:val="20"/>
          <w:u w:val="single"/>
        </w:rPr>
        <w:t>-2020г.г.</w:t>
      </w:r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proofErr w:type="spellStart"/>
      <w:r w:rsidR="00C43084">
        <w:rPr>
          <w:rFonts w:ascii="Times New Roman" w:hAnsi="Times New Roman" w:cs="Times New Roman"/>
          <w:sz w:val="20"/>
          <w:szCs w:val="20"/>
          <w:u w:val="single"/>
        </w:rPr>
        <w:t>Могрунов</w:t>
      </w:r>
      <w:proofErr w:type="spellEnd"/>
      <w:r w:rsidR="00C43084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703"/>
        <w:gridCol w:w="572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813A27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813A27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813A27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813A27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пос./час.,</w:t>
            </w:r>
            <w:proofErr w:type="gramEnd"/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  <w:proofErr w:type="gramEnd"/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F0DBE" wp14:editId="228F2BEF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(пасс./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B1785" wp14:editId="7C021212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24B0" wp14:editId="1398605D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B57CF7" wp14:editId="6887FDDF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354AA" wp14:editId="1A73D2E1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6DC266" wp14:editId="55C7B9E4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33CD0" wp14:editId="4AB0E15C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28A" wp14:editId="04B11C76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9D85F4" wp14:editId="4B28A620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0D221" wp14:editId="29FA1FD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A4B459" wp14:editId="0AA77C33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54570A" wp14:editId="7C9C0268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0C19F" wp14:editId="69A0D4CA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813A27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13A27" w:rsidRPr="00C8024F" w:rsidTr="00813A27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C8024F" w:rsidRDefault="00813A27" w:rsidP="00813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C8024F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C8024F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C8024F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C8024F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755AE7" w:rsidRDefault="002C6B52" w:rsidP="00813A2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вылет ВВЛ – 600 пас/час, МВЛ – </w:t>
            </w:r>
            <w:r w:rsidR="00505F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/час; на прилет 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ВВЛ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050 пас/час, МВЛ – </w:t>
            </w:r>
            <w:r w:rsidR="00505F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/час. </w:t>
            </w:r>
          </w:p>
          <w:p w:rsidR="00813A27" w:rsidRPr="00755AE7" w:rsidRDefault="00813A27" w:rsidP="00813A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2C6B52" w:rsidRDefault="002C6B52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0,248 пас./</w:t>
            </w:r>
            <w:proofErr w:type="spellStart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813A27" w:rsidRPr="002C6B52" w:rsidRDefault="00813A27" w:rsidP="00813A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2C6B52" w:rsidRDefault="00813A27" w:rsidP="00813A27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Опер.зал</w:t>
            </w:r>
            <w:proofErr w:type="spellEnd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813A27" w:rsidRPr="002C6B52" w:rsidRDefault="004512C9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2 194,9</w:t>
            </w:r>
            <w:r w:rsidR="00813A27" w:rsidRPr="002C6B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A27" w:rsidRPr="002C6B52" w:rsidRDefault="00813A27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Зал вылета ВВЛ – </w:t>
            </w:r>
          </w:p>
          <w:p w:rsidR="00813A27" w:rsidRPr="002C6B52" w:rsidRDefault="00813A27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2C9" w:rsidRPr="002C6B52">
              <w:rPr>
                <w:rFonts w:ascii="Times New Roman" w:hAnsi="Times New Roman" w:cs="Times New Roman"/>
                <w:sz w:val="20"/>
                <w:szCs w:val="20"/>
              </w:rPr>
              <w:t>902,5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A27" w:rsidRPr="002C6B52" w:rsidRDefault="00813A27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Зал вылета МВЛ – 1728;</w:t>
            </w:r>
          </w:p>
          <w:p w:rsidR="00813A27" w:rsidRPr="002C6B52" w:rsidRDefault="00813A27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Зал ожидания 2 </w:t>
            </w:r>
          </w:p>
          <w:p w:rsidR="00813A27" w:rsidRPr="002C6B52" w:rsidRDefault="00813A27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2235" w:rsidRPr="002C6B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2C9" w:rsidRPr="002C6B52">
              <w:rPr>
                <w:rFonts w:ascii="Times New Roman" w:hAnsi="Times New Roman" w:cs="Times New Roman"/>
                <w:sz w:val="20"/>
                <w:szCs w:val="20"/>
              </w:rPr>
              <w:t>1492,5</w:t>
            </w:r>
          </w:p>
          <w:p w:rsidR="00672235" w:rsidRPr="002C6B52" w:rsidRDefault="00672235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Прилет</w:t>
            </w:r>
          </w:p>
          <w:p w:rsidR="00672235" w:rsidRPr="002C6B52" w:rsidRDefault="00672235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Опер.зал</w:t>
            </w:r>
            <w:proofErr w:type="spellEnd"/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- 858,9</w:t>
            </w:r>
          </w:p>
          <w:p w:rsidR="00672235" w:rsidRPr="002C6B52" w:rsidRDefault="00A56A6D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Зал прилета МВЛ</w:t>
            </w:r>
            <w:r w:rsidR="00672235"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773,8 </w:t>
            </w:r>
          </w:p>
          <w:p w:rsidR="00672235" w:rsidRPr="002C6B52" w:rsidRDefault="00672235" w:rsidP="00813A27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A56A6D" w:rsidRPr="002C6B52">
              <w:rPr>
                <w:rFonts w:ascii="Times New Roman" w:hAnsi="Times New Roman" w:cs="Times New Roman"/>
                <w:sz w:val="20"/>
                <w:szCs w:val="20"/>
              </w:rPr>
              <w:t>прилета ВВЛ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– 686,9</w:t>
            </w:r>
          </w:p>
          <w:p w:rsidR="00672235" w:rsidRPr="002C6B52" w:rsidRDefault="00672235" w:rsidP="00A56A6D">
            <w:pPr>
              <w:ind w:left="-108" w:right="34" w:firstLine="0"/>
              <w:rPr>
                <w:sz w:val="20"/>
                <w:szCs w:val="20"/>
              </w:rPr>
            </w:pP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>Зал ожидания</w:t>
            </w:r>
            <w:r w:rsidR="002C6B52"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2C6B52" w:rsidRPr="002C6B52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2C6B52" w:rsidRPr="002C6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6B52">
              <w:rPr>
                <w:rFonts w:ascii="Times New Roman" w:hAnsi="Times New Roman" w:cs="Times New Roman"/>
                <w:sz w:val="20"/>
                <w:szCs w:val="20"/>
              </w:rPr>
              <w:t xml:space="preserve"> - 1039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505F04" w:rsidP="00813A2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505F04" w:rsidP="00813A2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28944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505F04" w:rsidP="00813A2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505F04" w:rsidP="00813A2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4348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7" w:rsidRPr="00505F04" w:rsidRDefault="00813A27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27" w:rsidRPr="00505F04" w:rsidRDefault="00505F04" w:rsidP="00813A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F0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D"/>
    <w:rsid w:val="000A413E"/>
    <w:rsid w:val="000B0FE9"/>
    <w:rsid w:val="000B2036"/>
    <w:rsid w:val="00154D37"/>
    <w:rsid w:val="0017439A"/>
    <w:rsid w:val="00194065"/>
    <w:rsid w:val="001F03B4"/>
    <w:rsid w:val="0027263D"/>
    <w:rsid w:val="002C6B52"/>
    <w:rsid w:val="002F2D0F"/>
    <w:rsid w:val="0038392C"/>
    <w:rsid w:val="003914A1"/>
    <w:rsid w:val="003D28AA"/>
    <w:rsid w:val="003F5FF5"/>
    <w:rsid w:val="00420E57"/>
    <w:rsid w:val="004512C9"/>
    <w:rsid w:val="00473594"/>
    <w:rsid w:val="004B5A8A"/>
    <w:rsid w:val="004C60E6"/>
    <w:rsid w:val="00505F04"/>
    <w:rsid w:val="005941F5"/>
    <w:rsid w:val="00612867"/>
    <w:rsid w:val="00644892"/>
    <w:rsid w:val="00646A1C"/>
    <w:rsid w:val="00652A7F"/>
    <w:rsid w:val="00672235"/>
    <w:rsid w:val="0068248C"/>
    <w:rsid w:val="00726179"/>
    <w:rsid w:val="00755AE7"/>
    <w:rsid w:val="00765FCE"/>
    <w:rsid w:val="007A612A"/>
    <w:rsid w:val="00813A27"/>
    <w:rsid w:val="00837C69"/>
    <w:rsid w:val="00872FA5"/>
    <w:rsid w:val="008741F4"/>
    <w:rsid w:val="0088047D"/>
    <w:rsid w:val="00932833"/>
    <w:rsid w:val="0095232F"/>
    <w:rsid w:val="00966EA3"/>
    <w:rsid w:val="009A49A1"/>
    <w:rsid w:val="009D159D"/>
    <w:rsid w:val="009E0AA6"/>
    <w:rsid w:val="009E6614"/>
    <w:rsid w:val="00A41147"/>
    <w:rsid w:val="00A52BAA"/>
    <w:rsid w:val="00A56A6D"/>
    <w:rsid w:val="00B10E07"/>
    <w:rsid w:val="00BF707E"/>
    <w:rsid w:val="00C06EEC"/>
    <w:rsid w:val="00C43084"/>
    <w:rsid w:val="00C8024F"/>
    <w:rsid w:val="00C84C23"/>
    <w:rsid w:val="00D21A6B"/>
    <w:rsid w:val="00D52CA9"/>
    <w:rsid w:val="00DB3379"/>
    <w:rsid w:val="00DB5F48"/>
    <w:rsid w:val="00EA6312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6</cp:revision>
  <cp:lastPrinted>2019-04-08T14:37:00Z</cp:lastPrinted>
  <dcterms:created xsi:type="dcterms:W3CDTF">2020-04-27T12:14:00Z</dcterms:created>
  <dcterms:modified xsi:type="dcterms:W3CDTF">2020-05-12T18:46:00Z</dcterms:modified>
</cp:coreProperties>
</file>